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24"/>
        <w:gridCol w:w="4125"/>
        <w:gridCol w:w="4127"/>
      </w:tblGrid>
      <w:tr w:rsidR="00C442AC" w:rsidTr="00A459A9">
        <w:trPr>
          <w:trHeight w:val="530"/>
        </w:trPr>
        <w:tc>
          <w:tcPr>
            <w:tcW w:w="12376" w:type="dxa"/>
            <w:gridSpan w:val="3"/>
          </w:tcPr>
          <w:p w:rsidR="00C442AC" w:rsidRPr="00C442AC" w:rsidRDefault="00C442AC" w:rsidP="00C442AC">
            <w:pPr>
              <w:jc w:val="center"/>
              <w:rPr>
                <w:b/>
                <w:sz w:val="36"/>
                <w:szCs w:val="36"/>
              </w:rPr>
            </w:pPr>
            <w:bookmarkStart w:id="0" w:name="_GoBack"/>
            <w:bookmarkEnd w:id="0"/>
            <w:r w:rsidRPr="00C442AC">
              <w:rPr>
                <w:b/>
                <w:sz w:val="36"/>
                <w:szCs w:val="36"/>
              </w:rPr>
              <w:t>Herndon Middle School Personnel</w:t>
            </w:r>
          </w:p>
        </w:tc>
      </w:tr>
      <w:tr w:rsidR="00C442AC" w:rsidTr="00A459A9">
        <w:trPr>
          <w:trHeight w:val="328"/>
        </w:trPr>
        <w:tc>
          <w:tcPr>
            <w:tcW w:w="4124" w:type="dxa"/>
          </w:tcPr>
          <w:p w:rsidR="00C442AC" w:rsidRPr="00C442AC" w:rsidRDefault="00C442AC" w:rsidP="00C442AC">
            <w:pPr>
              <w:jc w:val="center"/>
              <w:rPr>
                <w:b/>
                <w:sz w:val="28"/>
                <w:szCs w:val="28"/>
              </w:rPr>
            </w:pPr>
            <w:r w:rsidRPr="00C442AC">
              <w:rPr>
                <w:b/>
                <w:sz w:val="28"/>
                <w:szCs w:val="28"/>
              </w:rPr>
              <w:t>WHO</w:t>
            </w:r>
          </w:p>
        </w:tc>
        <w:tc>
          <w:tcPr>
            <w:tcW w:w="4125" w:type="dxa"/>
          </w:tcPr>
          <w:p w:rsidR="00C442AC" w:rsidRPr="00C442AC" w:rsidRDefault="00C442AC" w:rsidP="00C442AC">
            <w:pPr>
              <w:jc w:val="center"/>
              <w:rPr>
                <w:b/>
                <w:sz w:val="28"/>
                <w:szCs w:val="28"/>
              </w:rPr>
            </w:pPr>
            <w:r w:rsidRPr="00C442AC">
              <w:rPr>
                <w:b/>
                <w:sz w:val="28"/>
                <w:szCs w:val="28"/>
              </w:rPr>
              <w:t>NAME</w:t>
            </w:r>
          </w:p>
        </w:tc>
        <w:tc>
          <w:tcPr>
            <w:tcW w:w="4127" w:type="dxa"/>
          </w:tcPr>
          <w:p w:rsidR="00C442AC" w:rsidRPr="00C442AC" w:rsidRDefault="00C442AC" w:rsidP="00C442AC">
            <w:pPr>
              <w:jc w:val="center"/>
              <w:rPr>
                <w:b/>
                <w:sz w:val="28"/>
                <w:szCs w:val="28"/>
              </w:rPr>
            </w:pPr>
            <w:r w:rsidRPr="00C442AC">
              <w:rPr>
                <w:b/>
                <w:sz w:val="28"/>
                <w:szCs w:val="28"/>
              </w:rPr>
              <w:t>What they do</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Principal</w:t>
            </w:r>
          </w:p>
        </w:tc>
        <w:tc>
          <w:tcPr>
            <w:tcW w:w="4125" w:type="dxa"/>
          </w:tcPr>
          <w:p w:rsidR="00100184" w:rsidRPr="008132F5" w:rsidRDefault="00100184" w:rsidP="00100184">
            <w:pPr>
              <w:rPr>
                <w:sz w:val="36"/>
                <w:szCs w:val="36"/>
              </w:rPr>
            </w:pPr>
          </w:p>
          <w:p w:rsidR="00100184" w:rsidRDefault="00100184" w:rsidP="00100184">
            <w:pPr>
              <w:rPr>
                <w:sz w:val="36"/>
                <w:szCs w:val="36"/>
              </w:rPr>
            </w:pPr>
            <w:r>
              <w:rPr>
                <w:sz w:val="36"/>
                <w:szCs w:val="36"/>
              </w:rPr>
              <w:t>Justine Klena</w:t>
            </w:r>
          </w:p>
          <w:p w:rsidR="00100184" w:rsidRPr="008132F5" w:rsidRDefault="00100184" w:rsidP="00100184">
            <w:pPr>
              <w:rPr>
                <w:sz w:val="36"/>
                <w:szCs w:val="36"/>
              </w:rPr>
            </w:pPr>
          </w:p>
        </w:tc>
        <w:tc>
          <w:tcPr>
            <w:tcW w:w="4127" w:type="dxa"/>
            <w:vAlign w:val="center"/>
          </w:tcPr>
          <w:p w:rsidR="00100184" w:rsidRPr="00100184" w:rsidRDefault="00100184" w:rsidP="00100184">
            <w:pPr>
              <w:spacing w:before="1" w:after="1"/>
              <w:textAlignment w:val="baseline"/>
              <w:rPr>
                <w:rFonts w:ascii="Arial" w:eastAsia="Times New Roman" w:hAnsi="Arial" w:cs="Arial"/>
                <w:color w:val="000000"/>
                <w:sz w:val="28"/>
                <w:szCs w:val="28"/>
              </w:rPr>
            </w:pPr>
            <w:r w:rsidRPr="00100184">
              <w:rPr>
                <w:rFonts w:ascii="Arial" w:eastAsia="Times New Roman" w:hAnsi="Arial" w:cs="Arial"/>
                <w:color w:val="000000" w:themeColor="text1"/>
                <w:sz w:val="28"/>
                <w:szCs w:val="28"/>
              </w:rPr>
              <w:t xml:space="preserve">He/She directs the teachers and students and </w:t>
            </w:r>
            <w:r w:rsidRPr="00100184">
              <w:rPr>
                <w:rFonts w:ascii="Arial" w:eastAsia="Times New Roman" w:hAnsi="Arial" w:cs="Arial"/>
                <w:color w:val="000000"/>
                <w:sz w:val="28"/>
                <w:szCs w:val="28"/>
              </w:rPr>
              <w:t xml:space="preserve">makes important decisions about the school. </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Assistant Principals</w:t>
            </w:r>
          </w:p>
          <w:p w:rsidR="00100184" w:rsidRPr="00C442AC" w:rsidRDefault="00100184" w:rsidP="00100184">
            <w:pPr>
              <w:rPr>
                <w:sz w:val="32"/>
                <w:szCs w:val="32"/>
              </w:rPr>
            </w:pPr>
          </w:p>
          <w:p w:rsidR="00100184" w:rsidRPr="00C442AC" w:rsidRDefault="00100184" w:rsidP="00100184">
            <w:pPr>
              <w:rPr>
                <w:sz w:val="32"/>
                <w:szCs w:val="32"/>
              </w:rPr>
            </w:pPr>
          </w:p>
        </w:tc>
        <w:tc>
          <w:tcPr>
            <w:tcW w:w="4125" w:type="dxa"/>
          </w:tcPr>
          <w:p w:rsidR="00100184" w:rsidRDefault="00100184" w:rsidP="00100184">
            <w:pPr>
              <w:rPr>
                <w:sz w:val="36"/>
                <w:szCs w:val="36"/>
              </w:rPr>
            </w:pPr>
            <w:r>
              <w:rPr>
                <w:sz w:val="36"/>
                <w:szCs w:val="36"/>
              </w:rPr>
              <w:t>Tracy Bromberg</w:t>
            </w:r>
          </w:p>
          <w:p w:rsidR="00100184" w:rsidRDefault="00100184" w:rsidP="00100184">
            <w:pPr>
              <w:rPr>
                <w:sz w:val="36"/>
                <w:szCs w:val="36"/>
              </w:rPr>
            </w:pPr>
            <w:r>
              <w:rPr>
                <w:sz w:val="36"/>
                <w:szCs w:val="36"/>
              </w:rPr>
              <w:t>Tim Hoffman</w:t>
            </w:r>
          </w:p>
          <w:p w:rsidR="00100184" w:rsidRPr="008132F5" w:rsidRDefault="00100184" w:rsidP="00100184">
            <w:pPr>
              <w:rPr>
                <w:sz w:val="36"/>
                <w:szCs w:val="36"/>
              </w:rPr>
            </w:pPr>
            <w:r>
              <w:rPr>
                <w:sz w:val="36"/>
                <w:szCs w:val="36"/>
              </w:rPr>
              <w:t>Yunian Zhang</w:t>
            </w:r>
          </w:p>
          <w:p w:rsidR="00100184" w:rsidRPr="008132F5" w:rsidRDefault="00100184" w:rsidP="00100184">
            <w:pPr>
              <w:rPr>
                <w:sz w:val="36"/>
                <w:szCs w:val="36"/>
              </w:rPr>
            </w:pPr>
          </w:p>
          <w:p w:rsidR="00100184" w:rsidRPr="008132F5" w:rsidRDefault="00100184" w:rsidP="00100184">
            <w:pPr>
              <w:rPr>
                <w:sz w:val="36"/>
                <w:szCs w:val="36"/>
              </w:rPr>
            </w:pPr>
          </w:p>
          <w:p w:rsidR="00100184" w:rsidRPr="008132F5" w:rsidRDefault="00100184" w:rsidP="00100184">
            <w:pPr>
              <w:rPr>
                <w:sz w:val="36"/>
                <w:szCs w:val="36"/>
              </w:rPr>
            </w:pPr>
          </w:p>
          <w:p w:rsidR="00100184" w:rsidRPr="008132F5" w:rsidRDefault="00100184" w:rsidP="00100184">
            <w:pPr>
              <w:rPr>
                <w:sz w:val="36"/>
                <w:szCs w:val="36"/>
              </w:rPr>
            </w:pPr>
          </w:p>
        </w:tc>
        <w:tc>
          <w:tcPr>
            <w:tcW w:w="4127" w:type="dxa"/>
          </w:tcPr>
          <w:p w:rsidR="00100184" w:rsidRPr="00100184" w:rsidRDefault="00100184" w:rsidP="00100184">
            <w:pPr>
              <w:spacing w:before="1" w:after="1"/>
              <w:textAlignment w:val="baseline"/>
              <w:rPr>
                <w:rFonts w:ascii="Arial" w:eastAsia="Times New Roman" w:hAnsi="Arial" w:cs="Arial"/>
                <w:color w:val="000000"/>
                <w:sz w:val="28"/>
                <w:szCs w:val="28"/>
              </w:rPr>
            </w:pPr>
            <w:r w:rsidRPr="00100184">
              <w:rPr>
                <w:rFonts w:ascii="Arial" w:eastAsia="Times New Roman" w:hAnsi="Arial" w:cs="Arial"/>
                <w:color w:val="000000"/>
                <w:sz w:val="28"/>
                <w:szCs w:val="28"/>
              </w:rPr>
              <w:t>They help the principal make decision, and they help direct teachers and students.</w:t>
            </w:r>
          </w:p>
          <w:p w:rsidR="00100184" w:rsidRDefault="00100184" w:rsidP="00100184"/>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Director of Student Services</w:t>
            </w:r>
          </w:p>
        </w:tc>
        <w:tc>
          <w:tcPr>
            <w:tcW w:w="4125" w:type="dxa"/>
          </w:tcPr>
          <w:p w:rsidR="00100184" w:rsidRPr="008132F5" w:rsidRDefault="00100184" w:rsidP="00100184">
            <w:pPr>
              <w:rPr>
                <w:sz w:val="36"/>
                <w:szCs w:val="36"/>
              </w:rPr>
            </w:pPr>
            <w:r>
              <w:rPr>
                <w:sz w:val="36"/>
                <w:szCs w:val="36"/>
              </w:rPr>
              <w:t>Karyn Niles</w:t>
            </w: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b/>
                <w:sz w:val="28"/>
                <w:szCs w:val="28"/>
              </w:rPr>
              <w:t>He/She designs the schedule and helps support academic, social and emotional needs at the school.</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lastRenderedPageBreak/>
              <w:t>(Teachers)</w:t>
            </w:r>
          </w:p>
        </w:tc>
        <w:tc>
          <w:tcPr>
            <w:tcW w:w="4125" w:type="dxa"/>
          </w:tcPr>
          <w:p w:rsidR="00100184" w:rsidRPr="008132F5" w:rsidRDefault="00100184" w:rsidP="00100184">
            <w:pPr>
              <w:rPr>
                <w:sz w:val="36"/>
                <w:szCs w:val="36"/>
              </w:rPr>
            </w:pPr>
          </w:p>
          <w:p w:rsidR="00100184" w:rsidRPr="008132F5" w:rsidRDefault="00100184" w:rsidP="00100184">
            <w:pPr>
              <w:rPr>
                <w:sz w:val="36"/>
                <w:szCs w:val="36"/>
              </w:rPr>
            </w:pP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b/>
                <w:sz w:val="28"/>
                <w:szCs w:val="28"/>
              </w:rPr>
              <w:t xml:space="preserve">He/she instructs students </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Counselors</w:t>
            </w:r>
          </w:p>
        </w:tc>
        <w:tc>
          <w:tcPr>
            <w:tcW w:w="4125" w:type="dxa"/>
          </w:tcPr>
          <w:p w:rsidR="00100184" w:rsidRDefault="00100184" w:rsidP="00100184">
            <w:pPr>
              <w:rPr>
                <w:sz w:val="36"/>
                <w:szCs w:val="36"/>
              </w:rPr>
            </w:pPr>
            <w:r>
              <w:rPr>
                <w:sz w:val="36"/>
                <w:szCs w:val="36"/>
              </w:rPr>
              <w:t>Danielle Mascoll</w:t>
            </w:r>
          </w:p>
          <w:p w:rsidR="00100184" w:rsidRDefault="00100184" w:rsidP="00100184">
            <w:pPr>
              <w:rPr>
                <w:sz w:val="36"/>
                <w:szCs w:val="36"/>
              </w:rPr>
            </w:pPr>
            <w:r>
              <w:rPr>
                <w:sz w:val="36"/>
                <w:szCs w:val="36"/>
              </w:rPr>
              <w:t>Elyana Genovese</w:t>
            </w:r>
          </w:p>
          <w:p w:rsidR="00100184" w:rsidRDefault="00100184" w:rsidP="00100184">
            <w:pPr>
              <w:rPr>
                <w:sz w:val="36"/>
                <w:szCs w:val="36"/>
              </w:rPr>
            </w:pPr>
            <w:r>
              <w:rPr>
                <w:sz w:val="36"/>
                <w:szCs w:val="36"/>
              </w:rPr>
              <w:t>Sara Broady</w:t>
            </w:r>
          </w:p>
          <w:p w:rsidR="00100184" w:rsidRPr="008132F5" w:rsidRDefault="00100184" w:rsidP="00100184">
            <w:pPr>
              <w:rPr>
                <w:sz w:val="36"/>
                <w:szCs w:val="36"/>
              </w:rPr>
            </w:pPr>
            <w:r>
              <w:rPr>
                <w:sz w:val="36"/>
                <w:szCs w:val="36"/>
              </w:rPr>
              <w:t>Meghan Azzara</w:t>
            </w:r>
          </w:p>
          <w:p w:rsidR="00100184" w:rsidRPr="008132F5" w:rsidRDefault="00100184" w:rsidP="00100184">
            <w:pPr>
              <w:rPr>
                <w:sz w:val="36"/>
                <w:szCs w:val="36"/>
              </w:rPr>
            </w:pPr>
          </w:p>
          <w:p w:rsidR="00100184" w:rsidRPr="008132F5" w:rsidRDefault="00100184" w:rsidP="00100184">
            <w:pPr>
              <w:rPr>
                <w:sz w:val="36"/>
                <w:szCs w:val="36"/>
              </w:rPr>
            </w:pP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rFonts w:ascii="Arial" w:eastAsia="Times New Roman" w:hAnsi="Arial" w:cs="Arial"/>
                <w:b/>
                <w:color w:val="000000"/>
                <w:sz w:val="28"/>
                <w:szCs w:val="28"/>
              </w:rPr>
              <w:t>They help students with in-school and out-of-school problems, and they help students make class schedules.</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Social Worker and Psychologist</w:t>
            </w:r>
          </w:p>
        </w:tc>
        <w:tc>
          <w:tcPr>
            <w:tcW w:w="4125" w:type="dxa"/>
          </w:tcPr>
          <w:p w:rsidR="00100184" w:rsidRDefault="00100184" w:rsidP="00100184">
            <w:pPr>
              <w:rPr>
                <w:sz w:val="36"/>
                <w:szCs w:val="36"/>
              </w:rPr>
            </w:pPr>
            <w:r>
              <w:rPr>
                <w:sz w:val="36"/>
                <w:szCs w:val="36"/>
              </w:rPr>
              <w:t>Kelley Wells</w:t>
            </w:r>
          </w:p>
          <w:p w:rsidR="00100184" w:rsidRPr="008132F5" w:rsidRDefault="00100184" w:rsidP="00100184">
            <w:pPr>
              <w:rPr>
                <w:sz w:val="36"/>
                <w:szCs w:val="36"/>
              </w:rPr>
            </w:pPr>
            <w:r>
              <w:rPr>
                <w:sz w:val="36"/>
                <w:szCs w:val="36"/>
              </w:rPr>
              <w:t>Patricia Humphrey</w:t>
            </w:r>
          </w:p>
          <w:p w:rsidR="00100184" w:rsidRPr="008132F5" w:rsidRDefault="00100184" w:rsidP="00100184">
            <w:pPr>
              <w:rPr>
                <w:sz w:val="36"/>
                <w:szCs w:val="36"/>
              </w:rPr>
            </w:pP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rFonts w:ascii="Arial" w:eastAsia="Times New Roman" w:hAnsi="Arial" w:cs="Arial"/>
                <w:b/>
                <w:sz w:val="28"/>
                <w:szCs w:val="28"/>
              </w:rPr>
              <w:t>They help students deal with crises. and help students with mental health challenges find solutions to problems and works with families to support students who struggle with major attitude and behavior issues.</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lastRenderedPageBreak/>
              <w:t>Front Office Staff</w:t>
            </w:r>
          </w:p>
        </w:tc>
        <w:tc>
          <w:tcPr>
            <w:tcW w:w="4125" w:type="dxa"/>
          </w:tcPr>
          <w:p w:rsidR="00100184" w:rsidRPr="008132F5" w:rsidRDefault="00100184" w:rsidP="00100184">
            <w:pPr>
              <w:rPr>
                <w:sz w:val="36"/>
                <w:szCs w:val="36"/>
              </w:rPr>
            </w:pPr>
          </w:p>
          <w:p w:rsidR="00100184" w:rsidRDefault="00100184" w:rsidP="00100184">
            <w:pPr>
              <w:rPr>
                <w:sz w:val="36"/>
                <w:szCs w:val="36"/>
              </w:rPr>
            </w:pPr>
            <w:r>
              <w:rPr>
                <w:sz w:val="36"/>
                <w:szCs w:val="36"/>
              </w:rPr>
              <w:t>Linda Paul</w:t>
            </w:r>
          </w:p>
          <w:p w:rsidR="00100184" w:rsidRDefault="00100184" w:rsidP="00100184">
            <w:pPr>
              <w:rPr>
                <w:sz w:val="36"/>
                <w:szCs w:val="36"/>
              </w:rPr>
            </w:pPr>
            <w:r>
              <w:rPr>
                <w:sz w:val="36"/>
                <w:szCs w:val="36"/>
              </w:rPr>
              <w:t>Kim Sanchez</w:t>
            </w:r>
          </w:p>
          <w:p w:rsidR="00100184" w:rsidRDefault="00100184" w:rsidP="00100184">
            <w:pPr>
              <w:rPr>
                <w:sz w:val="36"/>
                <w:szCs w:val="36"/>
              </w:rPr>
            </w:pPr>
            <w:r>
              <w:rPr>
                <w:sz w:val="36"/>
                <w:szCs w:val="36"/>
              </w:rPr>
              <w:t>Mary Fox</w:t>
            </w:r>
          </w:p>
          <w:p w:rsidR="00100184" w:rsidRDefault="00100184" w:rsidP="00100184">
            <w:pPr>
              <w:rPr>
                <w:sz w:val="36"/>
                <w:szCs w:val="36"/>
              </w:rPr>
            </w:pPr>
            <w:r>
              <w:rPr>
                <w:sz w:val="36"/>
                <w:szCs w:val="36"/>
              </w:rPr>
              <w:t>Susanna Payne</w:t>
            </w:r>
          </w:p>
          <w:p w:rsidR="00100184" w:rsidRPr="008132F5" w:rsidRDefault="00100184" w:rsidP="00100184">
            <w:pPr>
              <w:rPr>
                <w:sz w:val="36"/>
                <w:szCs w:val="36"/>
              </w:rPr>
            </w:pP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rFonts w:ascii="Arial" w:eastAsia="Times New Roman" w:hAnsi="Arial" w:cs="Arial"/>
                <w:b/>
                <w:color w:val="000000"/>
                <w:sz w:val="28"/>
                <w:szCs w:val="28"/>
              </w:rPr>
              <w:t>They greet visitors, answer phone calls, and monitor student attendance.</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Parent Liaison</w:t>
            </w:r>
          </w:p>
        </w:tc>
        <w:tc>
          <w:tcPr>
            <w:tcW w:w="4125" w:type="dxa"/>
          </w:tcPr>
          <w:p w:rsidR="00100184" w:rsidRPr="008132F5" w:rsidRDefault="00100184" w:rsidP="00100184">
            <w:pPr>
              <w:rPr>
                <w:sz w:val="36"/>
                <w:szCs w:val="36"/>
              </w:rPr>
            </w:pPr>
          </w:p>
          <w:p w:rsidR="00100184" w:rsidRPr="008132F5" w:rsidRDefault="00100184" w:rsidP="00100184">
            <w:pPr>
              <w:rPr>
                <w:sz w:val="36"/>
                <w:szCs w:val="36"/>
              </w:rPr>
            </w:pPr>
            <w:r>
              <w:rPr>
                <w:sz w:val="36"/>
                <w:szCs w:val="36"/>
              </w:rPr>
              <w:t>Paulina Hidalgo</w:t>
            </w:r>
          </w:p>
        </w:tc>
        <w:tc>
          <w:tcPr>
            <w:tcW w:w="4127" w:type="dxa"/>
          </w:tcPr>
          <w:p w:rsidR="00100184" w:rsidRPr="00100184" w:rsidRDefault="00100184" w:rsidP="00100184">
            <w:pPr>
              <w:rPr>
                <w:b/>
                <w:sz w:val="28"/>
                <w:szCs w:val="28"/>
              </w:rPr>
            </w:pPr>
            <w:r w:rsidRPr="00100184">
              <w:rPr>
                <w:rFonts w:ascii="Arial" w:eastAsia="Times New Roman" w:hAnsi="Arial" w:cs="Arial"/>
                <w:b/>
                <w:color w:val="000000" w:themeColor="text1"/>
                <w:sz w:val="28"/>
                <w:szCs w:val="28"/>
              </w:rPr>
              <w:t>He/She connects parents with teachers and school leaders. He/She communicates messages between parents and teachers.</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t>School Health Aid and Assistant</w:t>
            </w:r>
          </w:p>
        </w:tc>
        <w:tc>
          <w:tcPr>
            <w:tcW w:w="4125" w:type="dxa"/>
          </w:tcPr>
          <w:p w:rsidR="00100184" w:rsidRDefault="00100184" w:rsidP="00100184">
            <w:pPr>
              <w:rPr>
                <w:sz w:val="36"/>
                <w:szCs w:val="36"/>
              </w:rPr>
            </w:pPr>
            <w:r>
              <w:rPr>
                <w:sz w:val="36"/>
                <w:szCs w:val="36"/>
              </w:rPr>
              <w:t>Brian Hochstrasser</w:t>
            </w:r>
          </w:p>
          <w:p w:rsidR="00100184" w:rsidRPr="008132F5" w:rsidRDefault="00100184" w:rsidP="00100184">
            <w:pPr>
              <w:rPr>
                <w:sz w:val="36"/>
                <w:szCs w:val="36"/>
              </w:rPr>
            </w:pPr>
            <w:r>
              <w:rPr>
                <w:sz w:val="36"/>
                <w:szCs w:val="36"/>
              </w:rPr>
              <w:t>Tony Konieczky</w:t>
            </w:r>
          </w:p>
        </w:tc>
        <w:tc>
          <w:tcPr>
            <w:tcW w:w="4127" w:type="dxa"/>
          </w:tcPr>
          <w:p w:rsidR="00100184" w:rsidRPr="00100184" w:rsidRDefault="00100184" w:rsidP="00100184">
            <w:pPr>
              <w:rPr>
                <w:b/>
                <w:sz w:val="28"/>
                <w:szCs w:val="28"/>
              </w:rPr>
            </w:pPr>
            <w:r w:rsidRPr="00100184">
              <w:rPr>
                <w:rFonts w:ascii="Arial" w:eastAsia="Times New Roman" w:hAnsi="Arial" w:cs="Arial"/>
                <w:b/>
                <w:color w:val="000000" w:themeColor="text1"/>
                <w:sz w:val="28"/>
                <w:szCs w:val="28"/>
              </w:rPr>
              <w:t>He/She helps students who are sick at school and calls parents when a student needs to go home early. He/She keeps medicine that students bring to school</w:t>
            </w:r>
          </w:p>
        </w:tc>
      </w:tr>
      <w:tr w:rsidR="00100184" w:rsidTr="00100184">
        <w:trPr>
          <w:trHeight w:val="2880"/>
        </w:trPr>
        <w:tc>
          <w:tcPr>
            <w:tcW w:w="4124" w:type="dxa"/>
          </w:tcPr>
          <w:p w:rsidR="00100184" w:rsidRPr="00C442AC" w:rsidRDefault="00100184" w:rsidP="00100184">
            <w:pPr>
              <w:rPr>
                <w:sz w:val="32"/>
                <w:szCs w:val="32"/>
              </w:rPr>
            </w:pPr>
            <w:r w:rsidRPr="00C442AC">
              <w:rPr>
                <w:sz w:val="32"/>
                <w:szCs w:val="32"/>
              </w:rPr>
              <w:lastRenderedPageBreak/>
              <w:t>School Resource Officer</w:t>
            </w:r>
          </w:p>
        </w:tc>
        <w:tc>
          <w:tcPr>
            <w:tcW w:w="4125" w:type="dxa"/>
          </w:tcPr>
          <w:p w:rsidR="00100184" w:rsidRDefault="00100184" w:rsidP="00100184">
            <w:pPr>
              <w:rPr>
                <w:sz w:val="36"/>
                <w:szCs w:val="36"/>
              </w:rPr>
            </w:pPr>
            <w:r>
              <w:rPr>
                <w:sz w:val="36"/>
                <w:szCs w:val="36"/>
              </w:rPr>
              <w:t>Michael Murn</w:t>
            </w:r>
          </w:p>
          <w:p w:rsidR="00100184" w:rsidRPr="008132F5" w:rsidRDefault="00100184" w:rsidP="00100184">
            <w:pPr>
              <w:rPr>
                <w:sz w:val="36"/>
                <w:szCs w:val="36"/>
              </w:rPr>
            </w:pPr>
            <w:r>
              <w:rPr>
                <w:sz w:val="36"/>
                <w:szCs w:val="36"/>
              </w:rPr>
              <w:t>Taylor Belling</w:t>
            </w:r>
          </w:p>
          <w:p w:rsidR="00100184" w:rsidRPr="008132F5" w:rsidRDefault="00100184" w:rsidP="00100184">
            <w:pPr>
              <w:rPr>
                <w:sz w:val="36"/>
                <w:szCs w:val="36"/>
              </w:rPr>
            </w:pPr>
          </w:p>
        </w:tc>
        <w:tc>
          <w:tcPr>
            <w:tcW w:w="4127" w:type="dxa"/>
          </w:tcPr>
          <w:p w:rsidR="00100184" w:rsidRPr="00100184" w:rsidRDefault="00100184" w:rsidP="00100184">
            <w:pPr>
              <w:rPr>
                <w:b/>
                <w:sz w:val="28"/>
                <w:szCs w:val="28"/>
              </w:rPr>
            </w:pPr>
            <w:r w:rsidRPr="00100184">
              <w:rPr>
                <w:rFonts w:ascii="Arial" w:hAnsi="Arial" w:cs="Arial"/>
                <w:b/>
                <w:color w:val="000000" w:themeColor="text1"/>
                <w:sz w:val="28"/>
                <w:szCs w:val="28"/>
              </w:rPr>
              <w:t>He/She is a Fairfax County Police Officer who works at the school, and he/she helps keep students safe. He/She handles students who are behaving in a violent or dangerous way.</w:t>
            </w:r>
          </w:p>
        </w:tc>
      </w:tr>
    </w:tbl>
    <w:p w:rsidR="00704789" w:rsidRDefault="001B2D97"/>
    <w:sectPr w:rsidR="00704789" w:rsidSect="00C442AC">
      <w:pgSz w:w="15840" w:h="12240" w:orient="landscape"/>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AC"/>
    <w:rsid w:val="000F1692"/>
    <w:rsid w:val="00100184"/>
    <w:rsid w:val="001B2D97"/>
    <w:rsid w:val="005B3112"/>
    <w:rsid w:val="005F4DD1"/>
    <w:rsid w:val="008132F5"/>
    <w:rsid w:val="00A459A9"/>
    <w:rsid w:val="00C10E54"/>
    <w:rsid w:val="00C442AC"/>
    <w:rsid w:val="00F7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5306B-2988-4FD2-96DC-2AB0E0E9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Karyn E</dc:creator>
  <cp:keywords/>
  <dc:description/>
  <cp:lastModifiedBy>Brown, Pat</cp:lastModifiedBy>
  <cp:revision>2</cp:revision>
  <cp:lastPrinted>2017-12-03T19:26:00Z</cp:lastPrinted>
  <dcterms:created xsi:type="dcterms:W3CDTF">2017-12-07T14:10:00Z</dcterms:created>
  <dcterms:modified xsi:type="dcterms:W3CDTF">2017-12-07T14:10:00Z</dcterms:modified>
</cp:coreProperties>
</file>